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Программа вебинара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«Сетевые технологии в проектировании и реализации дополнительных профессиональных программ»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по презентации и рассмотрению разработок научно-методических центров сопровождения педагогических работников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BB0D1F" w:rsidRDefault="007C3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Дата, время проведения: 20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сентября 2023 г., 10.00-12.00(МСК)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BB0D1F" w:rsidRDefault="007C3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 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953"/>
        <w:gridCol w:w="4536"/>
        <w:gridCol w:w="731"/>
      </w:tblGrid>
      <w:tr w:rsidR="00BB0D1F"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Тема выступления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Время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Актуальность разработок Научно-методических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центров сопровождения педагогических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работников (далее - НМЦ) по теме «Сетевые технологии в проектировании и реализации дополнительных профессиональных программ» для системы образования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Сенькина Гульжан Ержановна, д-р пед. наук, профессор, зав. кафедрой информационных и образовательных технологий, руководитель НМЦ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сопровождения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ФГБОУ ВО «Смоленский государственный университет» 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(координатор вебинара)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 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Презентация разработок НМЦ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Развитие человеческого капитала через реализацию совместных программ дополнительного профессионального образования.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Фёдорова Наталия Андреевна,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директор Центра дополнительного образования и развития компетенций ФГБОУ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ВО «Томский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государственный педагогический университет».</w:t>
            </w: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 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Взаимодействие педагогического университета и методической службы в проектировании и реализации дополнительных профессиональных программ под запрос региона. (по согласованию)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Пискунова Елена Витальевна,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д-р пед. наук, профессор, директор НМЦ сопровождения педагогических работников РГПУ им. А.И. Герцена, зав. кафедрой педагогики школы Института педагогики,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Модестова Татьяна Владимировна,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директор Информационно-методического центра Петроградского   района Санкт-Петербурга,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канд. пед. наук.</w:t>
            </w:r>
          </w:p>
          <w:p w:rsidR="00E02E77" w:rsidRPr="00E02E77" w:rsidRDefault="00E0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Сетевая технология персонализированного повышения уровня профессиональной компетентности педагогов в условиях цифровой трансформации ДППО</w:t>
            </w:r>
          </w:p>
        </w:tc>
        <w:tc>
          <w:tcPr>
            <w:tcW w:w="0" w:type="auto"/>
            <w:shd w:val="clear" w:color="auto" w:fill="FFFFFF"/>
          </w:tcPr>
          <w:p w:rsidR="00E02E77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дчалимова Галина Николаевна,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д-р пед. наук,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декан ФПК и ППК, научный руководитель НМЦ сопровождения педагогических работников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ФГБОУ ВО «Курский государственный университет»,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Белова Светлана Николаевна,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д-р пед. наук, профессор кафедры педагогики и профес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сионального образования, руководитель НМЦ сопровождения педагогических работников ФГБОУ ВО «Курский государственный университет».</w:t>
            </w:r>
            <w:bookmarkStart w:id="0" w:name="_GoBack"/>
            <w:bookmarkEnd w:id="0"/>
          </w:p>
          <w:p w:rsidR="00E02E77" w:rsidRDefault="00E0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</w:tc>
      </w:tr>
      <w:tr w:rsidR="00BB0D1F" w:rsidRPr="00B70947">
        <w:tc>
          <w:tcPr>
            <w:tcW w:w="0" w:type="auto"/>
            <w:shd w:val="clear" w:color="auto" w:fill="FFFFFF"/>
          </w:tcPr>
          <w:p w:rsidR="00BB0D1F" w:rsidRPr="00B70947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70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и реализация сетевых программ ДПО в инновационной инфраструктуре системы образования: опыт </w:t>
            </w:r>
            <w:r w:rsidRPr="009C71E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 w:rsidP="009C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Бывш</w:t>
            </w:r>
            <w:r w:rsidR="00B70947"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 Марина Валерьевна</w:t>
            </w:r>
            <w:r w:rsidRPr="009C71E6">
              <w:rPr>
                <w:rFonts w:ascii="Times New Roman" w:hAnsi="Times New Roman" w:cs="Times New Roman"/>
                <w:sz w:val="18"/>
                <w:szCs w:val="18"/>
              </w:rPr>
              <w:t xml:space="preserve">, директор ЦНППМ Свердловской области, к.п.н. доцент </w:t>
            </w:r>
          </w:p>
          <w:p w:rsidR="00BB0D1F" w:rsidRPr="009C71E6" w:rsidRDefault="00BB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Pr="00B70947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5</w:t>
            </w:r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BB0D1F" w:rsidRPr="00B70947">
        <w:tc>
          <w:tcPr>
            <w:tcW w:w="0" w:type="auto"/>
            <w:shd w:val="clear" w:color="auto" w:fill="FFFFFF"/>
          </w:tcPr>
          <w:p w:rsidR="00BB0D1F" w:rsidRPr="00B70947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hAnsi="Times New Roman"/>
                <w:sz w:val="18"/>
                <w:szCs w:val="18"/>
              </w:rPr>
              <w:t>Механизмы и результаты реализации сетевой программы ДПО для учителей начальных классов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9C71E6" w:rsidP="009C71E6">
            <w:pP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C3944"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Симонова Татьяна Сергеевна</w:t>
            </w:r>
            <w:r w:rsidR="007C3944" w:rsidRPr="009C71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C3944" w:rsidRPr="009C71E6">
              <w:rPr>
                <w:rFonts w:ascii="Times New Roman" w:hAnsi="Times New Roman"/>
                <w:sz w:val="18"/>
                <w:szCs w:val="18"/>
              </w:rPr>
              <w:t>директор ГАПОУ СО «Свердловский</w:t>
            </w:r>
            <w:r w:rsidR="007C3944" w:rsidRPr="009C71E6">
              <w:rPr>
                <w:rFonts w:ascii="Times New Roman" w:hAnsi="Times New Roman"/>
                <w:sz w:val="18"/>
                <w:szCs w:val="18"/>
              </w:rPr>
              <w:t xml:space="preserve"> областной педагогический колледж»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5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Сетевые образовательные программы в непрерывном физико-математическом образовании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Сенькина Гульжан Ержановна,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 д-р. пед. наук, профессор, руководитель НМЦ сопровождения педагогических работников, ФГБОУ ВО 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«Смоленский государственный университет»,</w:t>
            </w:r>
          </w:p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Кислякова Елена Васильевна,</w:t>
            </w: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декан, канд. пед.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наук, доцент 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ФГБОУ ВО «Смоленский государственный университет»</w:t>
            </w:r>
          </w:p>
          <w:p w:rsidR="00E02E77" w:rsidRPr="009C71E6" w:rsidRDefault="00E02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Опыт организации межрегиональной Школы </w:t>
            </w:r>
          </w:p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учителя математики "Методическая среда"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Малова </w:t>
            </w:r>
            <w:r w:rsidRPr="009C71E6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Ирина Евгеньевна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, д-р. пед. наук,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профессор, ФГБОУ ВО «Брянский государственный 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lastRenderedPageBreak/>
              <w:t>университет им. акад. И.Г. Петровского»</w:t>
            </w:r>
          </w:p>
          <w:p w:rsidR="00E02E77" w:rsidRPr="009C71E6" w:rsidRDefault="00E0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10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 w:rsidP="009C7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Проектирование инновационных образовательных программ в системе «дошкольное образование-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вуз»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Чепикова Лидия Владимировна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, канд. пед. наук, доцент,</w:t>
            </w:r>
            <w:r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ФГБОУ ВО «Смоленский государственный   университет»,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Борисова Ирина Анатольевна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, зав. детского сада «Мишутка» г. Десногорска Смоленской области</w:t>
            </w:r>
          </w:p>
          <w:p w:rsidR="00E02E77" w:rsidRDefault="00E0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9C71E6" w:rsidRPr="009C71E6" w:rsidRDefault="009C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Ресурсы субъектов региональной системы научно-методического сопровождения педагогических работников и управленческих кадров в разработке и реализации сетевых программ повышения квалификации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 w:rsidP="009C7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Боброва Елена Анатольевна, </w:t>
            </w:r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канд.</w:t>
            </w:r>
            <w:r w:rsid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пед.</w:t>
            </w:r>
            <w:r w:rsid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наук</w:t>
            </w:r>
            <w:r w:rsid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, начальник</w:t>
            </w:r>
            <w:r w:rsid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Центра непрерывного повышения профессионального мастерства педагогических работников ГАУ ДПО СОИРО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Аннотация методических материалов по представленным разработкам (см. примечание)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Сенькина Гульжан Ержановна, д-р пед. наук,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профессор, зав. кафедрой информационных и образовательных технологий, руководитель НМЦ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сопровождения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ФГБОУ ВО «Смоленский государственный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университет» (координатор вебинара)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Ответы на вопросы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</w:tc>
      </w:tr>
    </w:tbl>
    <w:p w:rsidR="00BB0D1F" w:rsidRDefault="007C3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Примечание: к проекту программы прилагается перечень методических материалов по разработкам НМЦ,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указанием формата представления</w:t>
      </w:r>
    </w:p>
    <w:p w:rsidR="00BB0D1F" w:rsidRDefault="00BB0D1F"/>
    <w:sectPr w:rsidR="00BB0D1F" w:rsidSect="00B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44" w:rsidRDefault="007C3944">
      <w:pPr>
        <w:spacing w:line="240" w:lineRule="auto"/>
      </w:pPr>
      <w:r>
        <w:separator/>
      </w:r>
    </w:p>
  </w:endnote>
  <w:endnote w:type="continuationSeparator" w:id="1">
    <w:p w:rsidR="007C3944" w:rsidRDefault="007C3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44" w:rsidRDefault="007C3944">
      <w:pPr>
        <w:spacing w:after="0"/>
      </w:pPr>
      <w:r>
        <w:separator/>
      </w:r>
    </w:p>
  </w:footnote>
  <w:footnote w:type="continuationSeparator" w:id="1">
    <w:p w:rsidR="007C3944" w:rsidRDefault="007C39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201"/>
    <w:rsid w:val="0005039A"/>
    <w:rsid w:val="00484E4F"/>
    <w:rsid w:val="00750FE7"/>
    <w:rsid w:val="007C3944"/>
    <w:rsid w:val="008F1ACB"/>
    <w:rsid w:val="009C71E6"/>
    <w:rsid w:val="00B70947"/>
    <w:rsid w:val="00BB0D1F"/>
    <w:rsid w:val="00C57897"/>
    <w:rsid w:val="00CB0201"/>
    <w:rsid w:val="00E02E77"/>
    <w:rsid w:val="00E516BF"/>
    <w:rsid w:val="4C14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Гульжан</dc:creator>
  <cp:lastModifiedBy>Кафедра ИОТ</cp:lastModifiedBy>
  <cp:revision>7</cp:revision>
  <dcterms:created xsi:type="dcterms:W3CDTF">2023-09-11T08:21:00Z</dcterms:created>
  <dcterms:modified xsi:type="dcterms:W3CDTF">2023-09-11T09:53:00Z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3C760703CDE74B5C9D6E010DBAE538F7_12</vt:lpwstr>
  </property>
</Properties>
</file>